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Способ организации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самостоятельно обеспечивает предоставление питания обучающимся на базе школьной столовой и пищеблоков.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BA7AEE" w:rsidRPr="00BA7AEE" w:rsidRDefault="00EB6220" w:rsidP="00BA7AEE">
      <w:pPr>
        <w:pStyle w:val="1"/>
        <w:pBdr>
          <w:left w:val="single" w:sz="12" w:space="8" w:color="3A539B"/>
        </w:pBdr>
        <w:shd w:val="clear" w:color="auto" w:fill="FFFFFF"/>
        <w:spacing w:before="240" w:beforeAutospacing="0" w:after="240" w:afterAutospacing="0"/>
        <w:rPr>
          <w:rFonts w:ascii="Arial" w:hAnsi="Arial" w:cs="Arial"/>
          <w:caps/>
          <w:color w:val="666666"/>
          <w:sz w:val="24"/>
          <w:szCs w:val="24"/>
        </w:rPr>
      </w:pPr>
      <w:r w:rsidRPr="00EB6220">
        <w:rPr>
          <w:rFonts w:ascii="Montserrat" w:hAnsi="Montserrat"/>
          <w:color w:val="273350"/>
          <w:sz w:val="24"/>
          <w:szCs w:val="24"/>
        </w:rPr>
        <w:t xml:space="preserve">По вопросам организации питания школа взаимодействует с родителями (законными представителями) обучающихся, с </w:t>
      </w:r>
      <w:r w:rsidR="00BA7AEE">
        <w:rPr>
          <w:rFonts w:ascii="Montserrat" w:hAnsi="Montserrat"/>
          <w:color w:val="273350"/>
          <w:sz w:val="24"/>
          <w:szCs w:val="24"/>
        </w:rPr>
        <w:t xml:space="preserve">Администрацией МР </w:t>
      </w:r>
      <w:proofErr w:type="spellStart"/>
      <w:r w:rsidR="00BA7AEE">
        <w:rPr>
          <w:rFonts w:ascii="Montserrat" w:hAnsi="Montserrat"/>
          <w:color w:val="273350"/>
          <w:sz w:val="24"/>
          <w:szCs w:val="24"/>
        </w:rPr>
        <w:t>Цумадинский</w:t>
      </w:r>
      <w:proofErr w:type="spellEnd"/>
      <w:r w:rsidR="00BA7AEE">
        <w:rPr>
          <w:rFonts w:ascii="Montserrat" w:hAnsi="Montserrat"/>
          <w:color w:val="273350"/>
          <w:sz w:val="24"/>
          <w:szCs w:val="24"/>
        </w:rPr>
        <w:t xml:space="preserve"> район</w:t>
      </w:r>
      <w:r w:rsidRPr="00EB6220">
        <w:rPr>
          <w:rFonts w:ascii="Montserrat" w:hAnsi="Montserrat"/>
          <w:color w:val="273350"/>
          <w:sz w:val="24"/>
          <w:szCs w:val="24"/>
        </w:rPr>
        <w:t xml:space="preserve">, </w:t>
      </w:r>
      <w:r w:rsidR="00BA7AEE" w:rsidRPr="00BA7AEE">
        <w:rPr>
          <w:rFonts w:ascii="Arial" w:hAnsi="Arial" w:cs="Arial"/>
          <w:b w:val="0"/>
          <w:caps/>
          <w:color w:val="666666"/>
          <w:sz w:val="24"/>
          <w:szCs w:val="24"/>
        </w:rPr>
        <w:t>РОСПОТРЕБНАДЗОР В БОТЛИХСКОМ РАЙОНЕ РЕСПУБЛИКИ ДАГЕСТАН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Режим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обучающимся предоставляется в учебные дни и часы работы школы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шесть</w:t>
      </w: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дней в неделю – с понедельника по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субботу</w:t>
      </w: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Условия организации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требованиями СП 2.4.3648-20, СанПиН 2.3/2.4.3590-20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по улучшению организации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целях совершенствования организации питания обучающихся администрация школы совместно с воспитателями/классными руководителями:</w:t>
      </w:r>
    </w:p>
    <w:p w:rsidR="00EB6220" w:rsidRPr="00EB6220" w:rsidRDefault="00EB6220" w:rsidP="00EB62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EB6220" w:rsidRPr="00EB6220" w:rsidRDefault="00EB6220" w:rsidP="00EB62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оформляет информационные стенды, посвященные вопросам формирования культуры питания;</w:t>
      </w:r>
    </w:p>
    <w:p w:rsidR="00EB6220" w:rsidRPr="00EB6220" w:rsidRDefault="00EB6220" w:rsidP="00EB62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EB6220" w:rsidRPr="00EB6220" w:rsidRDefault="00EB6220" w:rsidP="00EB62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</w:t>
      </w:r>
      <w:proofErr w:type="gramStart"/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родителей</w:t>
      </w:r>
      <w:proofErr w:type="gramEnd"/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обучающихся;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предоставления питания и питьевого режима обучающимся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Горячее питание (начальное</w:t>
      </w: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)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Обучающемуся прекращается предоставление горячего питания, если:</w:t>
      </w:r>
    </w:p>
    <w:p w:rsidR="00EB6220" w:rsidRPr="00EB6220" w:rsidRDefault="00EB6220" w:rsidP="00EB62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EB6220" w:rsidRPr="00EB6220" w:rsidRDefault="00EB6220" w:rsidP="00EB62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EB6220" w:rsidRPr="00EB6220" w:rsidRDefault="00EB6220" w:rsidP="00EB62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обучающийся умер (признан судом в установленном порядке безвестно отсутствующим или объявлен умершим);</w:t>
      </w:r>
    </w:p>
    <w:p w:rsidR="00EB6220" w:rsidRPr="00EB6220" w:rsidRDefault="00EB6220" w:rsidP="00EB62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обучающийся переведен или отчислен из школы.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отпуска горячего питания обучающихся в течение учебного дня выделяются перемены длительностью 10-20 минут каждая.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Питьевой режим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Питьевой режим обучающихся обеспечивается двумя способами: кипяченая вода, бутилированная вода в кулерах.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Свободный доступ к питьевой воде обеспечивается в течение всего времени пребывания обучающихся в школе.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организации питьевого режима соблюдаются правила и нормативы, установленные СанПиН 2.3/2.4.3590-20.</w:t>
      </w:r>
    </w:p>
    <w:p w:rsidR="00BA7AEE" w:rsidRDefault="00BA7AEE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Финансовое обеспечение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обучающихся школы осуществляется за счет средств:</w:t>
      </w:r>
    </w:p>
    <w:p w:rsidR="00EB6220" w:rsidRPr="00EB6220" w:rsidRDefault="00EB6220" w:rsidP="00EB62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федерального, регионального и местного бюджетов;</w:t>
      </w:r>
    </w:p>
    <w:p w:rsidR="00EB6220" w:rsidRPr="00EB6220" w:rsidRDefault="00EB6220" w:rsidP="00EB62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EB6220" w:rsidRPr="00EB6220" w:rsidRDefault="00EB6220" w:rsidP="00EB62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Питание за счет средств </w:t>
      </w:r>
      <w:r w:rsidR="00BA7AE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Федерального регионального и</w:t>
      </w: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местного бюджетов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Питание за счет средств </w:t>
      </w:r>
      <w:r w:rsidR="00BA7AE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регионального</w:t>
      </w: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местного бюджета предоставляется обучающимся в порядке, установленном разделом 5 настоящего Положения.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Обеспечение питанием воспитанников за счет бюджетных ассигнований бюджета </w:t>
      </w:r>
      <w:r w:rsidR="00BA7AE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Республики</w:t>
      </w: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 местного самоуправления. Порядок расходования бюджетных ассигнований осуществляется в соответствии с требованиями нормативных актов органов власти.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непосещении воспитанником школы 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Обязанности участников образовательных отношений при организации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Директор школы:</w:t>
      </w:r>
    </w:p>
    <w:p w:rsidR="00EB6220" w:rsidRPr="00EB6220" w:rsidRDefault="00EB6220" w:rsidP="00EB622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ежегодно в начале учебного года издает приказ о предоставлении питания обучающимся;</w:t>
      </w:r>
    </w:p>
    <w:p w:rsidR="00EB6220" w:rsidRPr="00EB6220" w:rsidRDefault="00EB6220" w:rsidP="00EB622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несет ответственность за организацию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школы;</w:t>
      </w:r>
    </w:p>
    <w:p w:rsidR="00EB6220" w:rsidRPr="00EB6220" w:rsidRDefault="00EB6220" w:rsidP="00EB622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принятие локальных актов;</w:t>
      </w:r>
    </w:p>
    <w:p w:rsidR="00EB6220" w:rsidRPr="00EB6220" w:rsidRDefault="00EB6220" w:rsidP="00EB622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EB6220" w:rsidRPr="00EB6220" w:rsidRDefault="00EB6220" w:rsidP="00EB622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рассмотрение вопросов организации питания обучающихся на родительских собраниях, заседаниях совета школы, а также педагогических советах.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Ответственный за питание осуществляет обязанности, установленные приказом директора школы.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Заведующий хозяйством:</w:t>
      </w:r>
    </w:p>
    <w:p w:rsidR="00EB6220" w:rsidRPr="00EB6220" w:rsidRDefault="00EB6220" w:rsidP="00EB6220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EB6220" w:rsidRPr="00EB6220" w:rsidRDefault="00EB6220" w:rsidP="00EB6220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Работники пищеблока:</w:t>
      </w:r>
    </w:p>
    <w:p w:rsidR="00EB6220" w:rsidRPr="00EB6220" w:rsidRDefault="00EB6220" w:rsidP="00EB6220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EB6220" w:rsidRPr="00EB6220" w:rsidRDefault="00EB6220" w:rsidP="00EB6220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Воспитатели/Классные руководители: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представляют в пищеблок заявку об организации питания обучающихся на следующий день. В заявке обязательно указывается фактическое количество питающихся;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уточняют представленную заявку об организации питания обучающихся;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ведут ежедневный табель учета полученных обучающимися приемов пищи/обедов;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реже чем один раз в неделю предоставляют ответственному за организацию питания в школе данные о количестве фактически полученных обучающимися приемов пищи/обедов;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осуществляют в части своей компетенции мониторинг организации питания;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EB6220" w:rsidRPr="00EB6220" w:rsidRDefault="00EB6220" w:rsidP="00EB622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питания.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Контроль за организацией питания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 качества и безопасности организации питания основан на принципах ХАССП</w:t>
      </w:r>
      <w:bookmarkEnd w:id="0"/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осуществляется на основании программы производственного контроля, утвержденной директором школы.</w:t>
      </w:r>
    </w:p>
    <w:p w:rsidR="00EB6220" w:rsidRPr="00EB6220" w:rsidRDefault="00EB6220" w:rsidP="00EB62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B62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sectPr w:rsidR="00EB6220" w:rsidRPr="00EB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490"/>
    <w:multiLevelType w:val="multilevel"/>
    <w:tmpl w:val="4B6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D9B"/>
    <w:multiLevelType w:val="multilevel"/>
    <w:tmpl w:val="284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B43C2"/>
    <w:multiLevelType w:val="multilevel"/>
    <w:tmpl w:val="5B7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D7DF4"/>
    <w:multiLevelType w:val="multilevel"/>
    <w:tmpl w:val="8F2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175FC"/>
    <w:multiLevelType w:val="multilevel"/>
    <w:tmpl w:val="262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B24F5"/>
    <w:multiLevelType w:val="multilevel"/>
    <w:tmpl w:val="2EB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26D6F"/>
    <w:multiLevelType w:val="multilevel"/>
    <w:tmpl w:val="F0FA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200E0"/>
    <w:multiLevelType w:val="multilevel"/>
    <w:tmpl w:val="82FA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82066"/>
    <w:multiLevelType w:val="multilevel"/>
    <w:tmpl w:val="451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62F61"/>
    <w:multiLevelType w:val="multilevel"/>
    <w:tmpl w:val="BB0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41D90"/>
    <w:multiLevelType w:val="multilevel"/>
    <w:tmpl w:val="B06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F671F"/>
    <w:multiLevelType w:val="multilevel"/>
    <w:tmpl w:val="9BA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F3D2E"/>
    <w:multiLevelType w:val="multilevel"/>
    <w:tmpl w:val="7CD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C2680"/>
    <w:multiLevelType w:val="multilevel"/>
    <w:tmpl w:val="788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16E94"/>
    <w:multiLevelType w:val="multilevel"/>
    <w:tmpl w:val="C5A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13C65"/>
    <w:multiLevelType w:val="multilevel"/>
    <w:tmpl w:val="3F7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C7312"/>
    <w:multiLevelType w:val="multilevel"/>
    <w:tmpl w:val="AB2E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D77C5"/>
    <w:multiLevelType w:val="multilevel"/>
    <w:tmpl w:val="43F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20"/>
    <w:rsid w:val="0094579A"/>
    <w:rsid w:val="00B5593E"/>
    <w:rsid w:val="00BA7AEE"/>
    <w:rsid w:val="00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5B9E-A3D8-4618-BD18-3AC1B734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2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7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2023-01-24T09:01:00Z</cp:lastPrinted>
  <dcterms:created xsi:type="dcterms:W3CDTF">2023-01-24T08:24:00Z</dcterms:created>
  <dcterms:modified xsi:type="dcterms:W3CDTF">2023-01-24T09:35:00Z</dcterms:modified>
</cp:coreProperties>
</file>